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7204" w14:textId="2C373A81" w:rsidR="00057EAE" w:rsidRPr="00057EAE" w:rsidRDefault="00DF0671" w:rsidP="00057EAE">
      <w:pPr>
        <w:pStyle w:val="Default"/>
        <w:spacing w:line="360" w:lineRule="auto"/>
        <w:rPr>
          <w:b/>
          <w:bCs/>
          <w:sz w:val="22"/>
          <w:szCs w:val="22"/>
        </w:rPr>
      </w:pPr>
      <w:r>
        <w:rPr>
          <w:b/>
          <w:bCs/>
          <w:noProof/>
          <w:lang w:eastAsia="tr-TR"/>
        </w:rPr>
        <w:drawing>
          <wp:anchor distT="0" distB="0" distL="114300" distR="114300" simplePos="0" relativeHeight="251658240" behindDoc="0" locked="0" layoutInCell="1" allowOverlap="1" wp14:anchorId="057E5D72" wp14:editId="5DCC3A2F">
            <wp:simplePos x="895350" y="895350"/>
            <wp:positionH relativeFrom="margin">
              <wp:align>left</wp:align>
            </wp:positionH>
            <wp:positionV relativeFrom="paragraph">
              <wp:align>top</wp:align>
            </wp:positionV>
            <wp:extent cx="704850" cy="5238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14:sizeRelV relativeFrom="margin">
              <wp14:pctHeight>0</wp14:pctHeight>
            </wp14:sizeRelV>
          </wp:anchor>
        </w:drawing>
      </w:r>
      <w:r w:rsidR="00057EAE">
        <w:rPr>
          <w:b/>
          <w:bCs/>
          <w:sz w:val="22"/>
          <w:szCs w:val="22"/>
        </w:rPr>
        <w:t xml:space="preserve">                                                                                                                         </w:t>
      </w:r>
      <w:r w:rsidR="00057EAE">
        <w:rPr>
          <w:b/>
          <w:bCs/>
          <w:noProof/>
          <w:lang w:eastAsia="tr-TR"/>
        </w:rPr>
        <w:drawing>
          <wp:inline distT="0" distB="0" distL="0" distR="0" wp14:anchorId="5333F23C" wp14:editId="5318AD76">
            <wp:extent cx="704850" cy="5048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504825"/>
                    </a:xfrm>
                    <a:prstGeom prst="rect">
                      <a:avLst/>
                    </a:prstGeom>
                    <a:noFill/>
                    <a:ln>
                      <a:noFill/>
                    </a:ln>
                  </pic:spPr>
                </pic:pic>
              </a:graphicData>
            </a:graphic>
          </wp:inline>
        </w:drawing>
      </w:r>
    </w:p>
    <w:p w14:paraId="250BBF1C" w14:textId="479AF4FD" w:rsidR="00057EAE" w:rsidRPr="00057EAE" w:rsidRDefault="00057EAE" w:rsidP="00057EAE">
      <w:pPr>
        <w:pStyle w:val="Default"/>
        <w:spacing w:line="276" w:lineRule="auto"/>
        <w:jc w:val="center"/>
        <w:rPr>
          <w:b/>
          <w:bCs/>
          <w:sz w:val="22"/>
          <w:szCs w:val="22"/>
        </w:rPr>
      </w:pPr>
      <w:r w:rsidRPr="00057EAE">
        <w:rPr>
          <w:b/>
          <w:bCs/>
          <w:sz w:val="22"/>
          <w:szCs w:val="22"/>
        </w:rPr>
        <w:t>AVRASYA ÜNİVERSİTESİ</w:t>
      </w:r>
    </w:p>
    <w:p w14:paraId="0D80BC82" w14:textId="28C06F90" w:rsidR="00057EAE" w:rsidRPr="00057EAE" w:rsidRDefault="00057EAE" w:rsidP="00057EAE">
      <w:pPr>
        <w:pStyle w:val="Default"/>
        <w:spacing w:line="276" w:lineRule="auto"/>
        <w:jc w:val="center"/>
        <w:rPr>
          <w:b/>
          <w:bCs/>
          <w:sz w:val="22"/>
          <w:szCs w:val="22"/>
        </w:rPr>
      </w:pPr>
      <w:r w:rsidRPr="00057EAE">
        <w:rPr>
          <w:b/>
          <w:bCs/>
          <w:sz w:val="22"/>
          <w:szCs w:val="22"/>
        </w:rPr>
        <w:t>SAĞLIK HİZMETLERİ MESLEK YÜKSEKOKULU</w:t>
      </w:r>
    </w:p>
    <w:p w14:paraId="072779F8" w14:textId="7984B0AA" w:rsidR="00057EAE" w:rsidRPr="00057EAE" w:rsidRDefault="00057EAE" w:rsidP="00057EAE">
      <w:pPr>
        <w:pStyle w:val="Default"/>
        <w:spacing w:line="276" w:lineRule="auto"/>
        <w:jc w:val="center"/>
        <w:rPr>
          <w:b/>
          <w:bCs/>
          <w:sz w:val="22"/>
          <w:szCs w:val="22"/>
        </w:rPr>
      </w:pPr>
      <w:r w:rsidRPr="00057EAE">
        <w:rPr>
          <w:b/>
          <w:bCs/>
          <w:sz w:val="22"/>
          <w:szCs w:val="22"/>
        </w:rPr>
        <w:t>MÜLKİYETİ KORUMA VE GÜVENLİK BÖLÜMÜ</w:t>
      </w:r>
    </w:p>
    <w:p w14:paraId="2F5AD7B1" w14:textId="77777777" w:rsidR="00057EAE" w:rsidRPr="00057EAE" w:rsidRDefault="00057EAE" w:rsidP="00057EAE">
      <w:pPr>
        <w:pStyle w:val="Default"/>
        <w:spacing w:line="276" w:lineRule="auto"/>
        <w:jc w:val="center"/>
        <w:rPr>
          <w:b/>
          <w:bCs/>
          <w:sz w:val="22"/>
          <w:szCs w:val="22"/>
        </w:rPr>
      </w:pPr>
      <w:r w:rsidRPr="00057EAE">
        <w:rPr>
          <w:b/>
          <w:bCs/>
          <w:sz w:val="22"/>
          <w:szCs w:val="22"/>
        </w:rPr>
        <w:t>2020-2021 BAHAR DÖNEMİ ACİL DURUM VE AFET YÖNETİMİ PROGRAMI STAJ ÖDEVİ</w:t>
      </w:r>
    </w:p>
    <w:p w14:paraId="4EAF5ED3" w14:textId="4B117A2A" w:rsidR="00057EAE" w:rsidRPr="00057EAE" w:rsidRDefault="00057EAE" w:rsidP="00057EAE">
      <w:pPr>
        <w:pStyle w:val="Default"/>
        <w:spacing w:line="360" w:lineRule="auto"/>
        <w:rPr>
          <w:sz w:val="22"/>
          <w:szCs w:val="22"/>
        </w:rPr>
      </w:pPr>
      <w:r w:rsidRPr="00057EAE">
        <w:rPr>
          <w:sz w:val="22"/>
          <w:szCs w:val="22"/>
        </w:rPr>
        <w:t>A</w:t>
      </w:r>
      <w:r w:rsidRPr="00057EAE">
        <w:rPr>
          <w:b/>
          <w:bCs/>
          <w:sz w:val="22"/>
          <w:szCs w:val="22"/>
        </w:rPr>
        <w:t xml:space="preserve">dı-Soyadı: </w:t>
      </w:r>
    </w:p>
    <w:p w14:paraId="38D5B3B2" w14:textId="31E3D0B5" w:rsidR="00057EAE" w:rsidRPr="00057EAE" w:rsidRDefault="00057EAE" w:rsidP="00057EAE">
      <w:pPr>
        <w:pStyle w:val="Default"/>
        <w:spacing w:line="360" w:lineRule="auto"/>
        <w:rPr>
          <w:sz w:val="22"/>
          <w:szCs w:val="22"/>
        </w:rPr>
      </w:pPr>
      <w:r w:rsidRPr="00057EAE">
        <w:rPr>
          <w:b/>
          <w:bCs/>
          <w:sz w:val="22"/>
          <w:szCs w:val="22"/>
        </w:rPr>
        <w:t xml:space="preserve">Öğrenci No: </w:t>
      </w:r>
    </w:p>
    <w:p w14:paraId="012B5DB9" w14:textId="5165781C" w:rsidR="00057EAE" w:rsidRPr="00057EAE" w:rsidRDefault="00057EAE" w:rsidP="00057EAE">
      <w:pPr>
        <w:pStyle w:val="Default"/>
        <w:spacing w:line="360" w:lineRule="auto"/>
        <w:rPr>
          <w:b/>
          <w:bCs/>
          <w:sz w:val="22"/>
          <w:szCs w:val="22"/>
        </w:rPr>
      </w:pPr>
      <w:r w:rsidRPr="00057EAE">
        <w:rPr>
          <w:b/>
          <w:bCs/>
          <w:sz w:val="22"/>
          <w:szCs w:val="22"/>
        </w:rPr>
        <w:t xml:space="preserve">İmza: </w:t>
      </w:r>
    </w:p>
    <w:p w14:paraId="6F3D0A07" w14:textId="4B26F2A4" w:rsidR="00057EAE" w:rsidRPr="00057EAE" w:rsidRDefault="00057EAE" w:rsidP="00057EAE">
      <w:pPr>
        <w:spacing w:after="0" w:line="360" w:lineRule="auto"/>
        <w:jc w:val="both"/>
        <w:rPr>
          <w:rFonts w:ascii="Times New Roman" w:hAnsi="Times New Roman" w:cs="Times New Roman"/>
          <w:b/>
          <w:bCs/>
        </w:rPr>
      </w:pPr>
      <w:r w:rsidRPr="00057EAE">
        <w:rPr>
          <w:rFonts w:ascii="Times New Roman" w:hAnsi="Times New Roman" w:cs="Times New Roman"/>
          <w:b/>
          <w:bCs/>
        </w:rPr>
        <w:t xml:space="preserve">ÖNEMLİ NOT: </w:t>
      </w:r>
      <w:r w:rsidRPr="00057EAE">
        <w:rPr>
          <w:rFonts w:ascii="Times New Roman" w:hAnsi="Times New Roman" w:cs="Times New Roman"/>
        </w:rPr>
        <w:t xml:space="preserve">Acil Durum ve Afet Yönetimi Programı için hazırlanan bu ödev 19 Nisan 2021 tarihinden itibaren yapılmaya başlanacaktır. Staj ödevinin Avrasya Üniversitesi 2020-2021 eğitim-öğretim yılı, akademik takvimine göre ders döneminin sonlanmasına 15 gün kala teslim edilmesi gerekmektedir. Ödevin Word dosyasında bilgisayar ortamında hazırlanması ve en az </w:t>
      </w:r>
      <w:r w:rsidR="00DF0671">
        <w:rPr>
          <w:rFonts w:ascii="Times New Roman" w:hAnsi="Times New Roman" w:cs="Times New Roman"/>
        </w:rPr>
        <w:t>15</w:t>
      </w:r>
      <w:r w:rsidRPr="00057EAE">
        <w:rPr>
          <w:rFonts w:ascii="Times New Roman" w:hAnsi="Times New Roman" w:cs="Times New Roman"/>
        </w:rPr>
        <w:t xml:space="preserve"> sayfa olarak doldurulması gerekmektedi</w:t>
      </w:r>
      <w:bookmarkStart w:id="0" w:name="_GoBack"/>
      <w:bookmarkEnd w:id="0"/>
      <w:r w:rsidRPr="00057EAE">
        <w:rPr>
          <w:rFonts w:ascii="Times New Roman" w:hAnsi="Times New Roman" w:cs="Times New Roman"/>
        </w:rPr>
        <w:t>r. Ödev staj defterine benzer formatta hazırlanmalı, Times New Roman karakterinde 12 punto olacak şekilde yazılmalıdır. Staj ödevinde kapak, içindekiler ve kaynakça kısmı bulunmalıdır. Aşağıda verilen ödevin özgün bir şekilde yapılması gerekte olup</w:t>
      </w:r>
      <w:r w:rsidRPr="00057EAE">
        <w:rPr>
          <w:rFonts w:ascii="Times New Roman" w:hAnsi="Times New Roman" w:cs="Times New Roman"/>
          <w:b/>
          <w:bCs/>
        </w:rPr>
        <w:t>, benzer çalışmaları yapan öğrencilerin staj ödevleri değerlendirmeye alınmayacaktır.</w:t>
      </w:r>
      <w:r w:rsidR="00110C3B">
        <w:rPr>
          <w:rFonts w:ascii="Times New Roman" w:hAnsi="Times New Roman" w:cs="Times New Roman"/>
          <w:b/>
          <w:bCs/>
        </w:rPr>
        <w:t xml:space="preserve"> </w:t>
      </w:r>
      <w:r w:rsidR="00110C3B" w:rsidRPr="00110C3B">
        <w:rPr>
          <w:rFonts w:ascii="Times New Roman" w:hAnsi="Times New Roman" w:cs="Times New Roman"/>
          <w:bCs/>
        </w:rPr>
        <w:t xml:space="preserve">Ödev Dosyası tamamlandığında </w:t>
      </w:r>
      <w:hyperlink r:id="rId6" w:history="1">
        <w:r w:rsidR="00110C3B" w:rsidRPr="00110C3B">
          <w:rPr>
            <w:rStyle w:val="Kpr"/>
            <w:rFonts w:ascii="Times New Roman" w:hAnsi="Times New Roman" w:cs="Times New Roman"/>
            <w:bCs/>
          </w:rPr>
          <w:t>seda.bagbanci@avrasya.edu.tr</w:t>
        </w:r>
      </w:hyperlink>
      <w:r w:rsidR="00110C3B" w:rsidRPr="00110C3B">
        <w:rPr>
          <w:rFonts w:ascii="Times New Roman" w:hAnsi="Times New Roman" w:cs="Times New Roman"/>
          <w:bCs/>
        </w:rPr>
        <w:t xml:space="preserve"> adresine dosyanın bitmiş hali gönderilmesi gerekmektedir. Zamanında gönderilmeyen ödevler değerlendirmeye alınmayacaktır.</w:t>
      </w:r>
    </w:p>
    <w:p w14:paraId="7D79231E" w14:textId="77777777" w:rsidR="00057EAE" w:rsidRPr="00057EAE" w:rsidRDefault="00057EAE" w:rsidP="00057EAE">
      <w:pPr>
        <w:pStyle w:val="Default"/>
        <w:numPr>
          <w:ilvl w:val="0"/>
          <w:numId w:val="1"/>
        </w:numPr>
        <w:spacing w:line="360" w:lineRule="auto"/>
        <w:rPr>
          <w:sz w:val="22"/>
          <w:szCs w:val="22"/>
        </w:rPr>
      </w:pPr>
      <w:r w:rsidRPr="00057EAE">
        <w:rPr>
          <w:sz w:val="22"/>
          <w:szCs w:val="22"/>
        </w:rPr>
        <w:t xml:space="preserve"> Afet yönetimi kavramı nedir</w:t>
      </w:r>
      <w:r w:rsidRPr="00057EAE">
        <w:rPr>
          <w:b/>
          <w:bCs/>
          <w:sz w:val="22"/>
          <w:szCs w:val="22"/>
        </w:rPr>
        <w:t xml:space="preserve">? </w:t>
      </w:r>
    </w:p>
    <w:p w14:paraId="13B69F03" w14:textId="27A8EAB8" w:rsidR="00057EAE" w:rsidRPr="00057EAE" w:rsidRDefault="00057EAE" w:rsidP="00057EAE">
      <w:pPr>
        <w:pStyle w:val="Default"/>
        <w:numPr>
          <w:ilvl w:val="0"/>
          <w:numId w:val="1"/>
        </w:numPr>
        <w:spacing w:line="360" w:lineRule="auto"/>
        <w:rPr>
          <w:sz w:val="22"/>
          <w:szCs w:val="22"/>
        </w:rPr>
      </w:pPr>
      <w:r w:rsidRPr="00057EAE">
        <w:rPr>
          <w:b/>
          <w:bCs/>
          <w:sz w:val="22"/>
          <w:szCs w:val="22"/>
        </w:rPr>
        <w:t xml:space="preserve">Aşağıda sizler için verilen </w:t>
      </w:r>
      <w:r w:rsidRPr="00057EAE">
        <w:rPr>
          <w:sz w:val="22"/>
          <w:szCs w:val="22"/>
        </w:rPr>
        <w:t xml:space="preserve">afetlerden birini seçerek; afet öncesi, sırası ve sonrası süreçleri göz önüne alarak afet yönetim evrelerinin her biri için toplumun tüm kesimlerini kapsayacak şekilde, </w:t>
      </w:r>
      <w:r w:rsidRPr="00057EAE">
        <w:rPr>
          <w:b/>
          <w:bCs/>
          <w:sz w:val="22"/>
          <w:szCs w:val="22"/>
        </w:rPr>
        <w:t xml:space="preserve">sosyolojik, psikolojik, ekonomik, kentleşme gibi çeşitli yönlerden planlayarak inceleyiniz. </w:t>
      </w:r>
    </w:p>
    <w:p w14:paraId="5FFF024A" w14:textId="6312B15A" w:rsidR="00057EAE" w:rsidRPr="00057EAE" w:rsidRDefault="00057EAE" w:rsidP="00057EAE">
      <w:pPr>
        <w:pStyle w:val="Default"/>
        <w:spacing w:after="49" w:line="360" w:lineRule="auto"/>
        <w:rPr>
          <w:sz w:val="22"/>
          <w:szCs w:val="22"/>
        </w:rPr>
      </w:pPr>
      <w:r w:rsidRPr="00057EAE">
        <w:rPr>
          <w:sz w:val="22"/>
          <w:szCs w:val="22"/>
        </w:rPr>
        <w:t xml:space="preserve"> Deprem  </w:t>
      </w:r>
    </w:p>
    <w:p w14:paraId="5507C6AB" w14:textId="07459198" w:rsidR="00057EAE" w:rsidRPr="00057EAE" w:rsidRDefault="00057EAE" w:rsidP="00057EAE">
      <w:pPr>
        <w:pStyle w:val="Default"/>
        <w:spacing w:after="49" w:line="360" w:lineRule="auto"/>
        <w:rPr>
          <w:sz w:val="22"/>
          <w:szCs w:val="22"/>
        </w:rPr>
      </w:pPr>
      <w:r w:rsidRPr="00057EAE">
        <w:rPr>
          <w:sz w:val="22"/>
          <w:szCs w:val="22"/>
        </w:rPr>
        <w:t xml:space="preserve"> Çığ  </w:t>
      </w:r>
    </w:p>
    <w:p w14:paraId="265D7CA4" w14:textId="7A90B7D1" w:rsidR="00057EAE" w:rsidRPr="00057EAE" w:rsidRDefault="00057EAE" w:rsidP="00057EAE">
      <w:pPr>
        <w:pStyle w:val="Default"/>
        <w:spacing w:after="49" w:line="360" w:lineRule="auto"/>
        <w:rPr>
          <w:sz w:val="22"/>
          <w:szCs w:val="22"/>
        </w:rPr>
      </w:pPr>
      <w:r w:rsidRPr="00057EAE">
        <w:rPr>
          <w:sz w:val="22"/>
          <w:szCs w:val="22"/>
        </w:rPr>
        <w:t xml:space="preserve"> Yangın  </w:t>
      </w:r>
    </w:p>
    <w:p w14:paraId="6B837658" w14:textId="2A2EFB72" w:rsidR="00057EAE" w:rsidRPr="00057EAE" w:rsidRDefault="00057EAE" w:rsidP="00057EAE">
      <w:pPr>
        <w:pStyle w:val="Default"/>
        <w:spacing w:after="49" w:line="360" w:lineRule="auto"/>
        <w:rPr>
          <w:sz w:val="22"/>
          <w:szCs w:val="22"/>
        </w:rPr>
      </w:pPr>
      <w:r w:rsidRPr="00057EAE">
        <w:rPr>
          <w:sz w:val="22"/>
          <w:szCs w:val="22"/>
        </w:rPr>
        <w:t xml:space="preserve"> Sel  </w:t>
      </w:r>
    </w:p>
    <w:p w14:paraId="2D5FF4D9" w14:textId="746F9129" w:rsidR="00057EAE" w:rsidRPr="00057EAE" w:rsidRDefault="00057EAE" w:rsidP="00057EAE">
      <w:pPr>
        <w:pStyle w:val="Default"/>
        <w:spacing w:after="49" w:line="360" w:lineRule="auto"/>
        <w:rPr>
          <w:sz w:val="22"/>
          <w:szCs w:val="22"/>
        </w:rPr>
      </w:pPr>
      <w:r w:rsidRPr="00057EAE">
        <w:rPr>
          <w:sz w:val="22"/>
          <w:szCs w:val="22"/>
        </w:rPr>
        <w:t xml:space="preserve"> Biyolojik Tehditler (COVİD19) </w:t>
      </w:r>
    </w:p>
    <w:p w14:paraId="5540EB71" w14:textId="1A9A64BD" w:rsidR="00057EAE" w:rsidRPr="00057EAE" w:rsidRDefault="00057EAE" w:rsidP="00057EAE">
      <w:pPr>
        <w:pStyle w:val="Default"/>
        <w:spacing w:after="49" w:line="360" w:lineRule="auto"/>
        <w:rPr>
          <w:sz w:val="22"/>
          <w:szCs w:val="22"/>
        </w:rPr>
      </w:pPr>
      <w:r w:rsidRPr="00057EAE">
        <w:rPr>
          <w:sz w:val="22"/>
          <w:szCs w:val="22"/>
        </w:rPr>
        <w:t> Kimyasal tehditler (Endüstriyel Kaynaklı Afetler, Nükleer tehditler vs.)</w:t>
      </w:r>
    </w:p>
    <w:p w14:paraId="36953A40" w14:textId="0C904F61" w:rsidR="00057EAE" w:rsidRPr="00057EAE" w:rsidRDefault="00057EAE" w:rsidP="00057EAE">
      <w:pPr>
        <w:pStyle w:val="Default"/>
        <w:spacing w:after="49" w:line="360" w:lineRule="auto"/>
        <w:rPr>
          <w:sz w:val="22"/>
          <w:szCs w:val="22"/>
        </w:rPr>
      </w:pPr>
      <w:r w:rsidRPr="00057EAE">
        <w:rPr>
          <w:sz w:val="22"/>
          <w:szCs w:val="22"/>
        </w:rPr>
        <w:t xml:space="preserve"> Ulaşım Kazaları  </w:t>
      </w:r>
    </w:p>
    <w:p w14:paraId="15E867D1" w14:textId="42AE86A7" w:rsidR="00057EAE" w:rsidRPr="00057EAE" w:rsidRDefault="00057EAE" w:rsidP="00057EAE">
      <w:pPr>
        <w:pStyle w:val="Default"/>
        <w:spacing w:after="49" w:line="360" w:lineRule="auto"/>
        <w:rPr>
          <w:sz w:val="22"/>
          <w:szCs w:val="22"/>
        </w:rPr>
      </w:pPr>
      <w:r w:rsidRPr="00057EAE">
        <w:rPr>
          <w:sz w:val="22"/>
          <w:szCs w:val="22"/>
        </w:rPr>
        <w:t xml:space="preserve"> Göç (Mülteci Hareketleri) </w:t>
      </w:r>
    </w:p>
    <w:p w14:paraId="0FE38A1B" w14:textId="472BAAF9" w:rsidR="00057EAE" w:rsidRPr="00057EAE" w:rsidRDefault="00057EAE" w:rsidP="00057EAE">
      <w:pPr>
        <w:pStyle w:val="Default"/>
        <w:spacing w:after="49" w:line="360" w:lineRule="auto"/>
        <w:rPr>
          <w:sz w:val="22"/>
          <w:szCs w:val="22"/>
        </w:rPr>
      </w:pPr>
      <w:r w:rsidRPr="00057EAE">
        <w:rPr>
          <w:sz w:val="22"/>
          <w:szCs w:val="22"/>
        </w:rPr>
        <w:t xml:space="preserve"> Maden Kazaları  </w:t>
      </w:r>
    </w:p>
    <w:p w14:paraId="2735E4BC" w14:textId="630189A6" w:rsidR="00057EAE" w:rsidRPr="00057EAE" w:rsidRDefault="00057EAE" w:rsidP="00057EAE">
      <w:pPr>
        <w:pStyle w:val="Default"/>
        <w:spacing w:after="49" w:line="360" w:lineRule="auto"/>
        <w:rPr>
          <w:sz w:val="22"/>
          <w:szCs w:val="22"/>
        </w:rPr>
      </w:pPr>
      <w:r w:rsidRPr="00057EAE">
        <w:rPr>
          <w:sz w:val="22"/>
          <w:szCs w:val="22"/>
        </w:rPr>
        <w:t xml:space="preserve"> Heyelan  </w:t>
      </w:r>
    </w:p>
    <w:p w14:paraId="30469C2F" w14:textId="74C37C61" w:rsidR="00057EAE" w:rsidRPr="00DF0671" w:rsidRDefault="00057EAE" w:rsidP="00DF0671">
      <w:pPr>
        <w:pStyle w:val="Default"/>
        <w:spacing w:line="360" w:lineRule="auto"/>
        <w:rPr>
          <w:sz w:val="22"/>
          <w:szCs w:val="22"/>
        </w:rPr>
      </w:pPr>
      <w:r w:rsidRPr="00057EAE">
        <w:rPr>
          <w:sz w:val="22"/>
          <w:szCs w:val="22"/>
        </w:rPr>
        <w:t xml:space="preserve"> Çevre Kirliliği </w:t>
      </w:r>
    </w:p>
    <w:p w14:paraId="7D29D4EE" w14:textId="4FB78334" w:rsidR="00057EAE" w:rsidRPr="00B12AEB" w:rsidRDefault="00B12AEB" w:rsidP="00B12AEB">
      <w:pPr>
        <w:pStyle w:val="ListeParagraf"/>
        <w:tabs>
          <w:tab w:val="left" w:pos="270"/>
          <w:tab w:val="right" w:pos="9072"/>
        </w:tabs>
        <w:spacing w:line="360" w:lineRule="auto"/>
        <w:rPr>
          <w:rFonts w:ascii="Times New Roman" w:hAnsi="Times New Roman" w:cs="Times New Roman"/>
          <w:b/>
          <w:bCs/>
        </w:rPr>
      </w:pPr>
      <w:r w:rsidRPr="00B12AEB">
        <w:rPr>
          <w:rFonts w:ascii="Times New Roman" w:hAnsi="Times New Roman" w:cs="Times New Roman"/>
          <w:b/>
          <w:bCs/>
        </w:rPr>
        <w:lastRenderedPageBreak/>
        <w:tab/>
      </w:r>
      <w:r w:rsidR="00057EAE" w:rsidRPr="00B12AEB">
        <w:rPr>
          <w:rFonts w:ascii="Times New Roman" w:hAnsi="Times New Roman" w:cs="Times New Roman"/>
          <w:b/>
          <w:bCs/>
        </w:rPr>
        <w:t>Başarılar Dileriz…</w:t>
      </w:r>
    </w:p>
    <w:p w14:paraId="7F58FC8A" w14:textId="0BC23136" w:rsidR="00057EAE" w:rsidRPr="00057EAE" w:rsidRDefault="00057EAE" w:rsidP="00057EAE">
      <w:pPr>
        <w:spacing w:line="360" w:lineRule="auto"/>
        <w:jc w:val="right"/>
        <w:rPr>
          <w:rFonts w:ascii="Times New Roman" w:hAnsi="Times New Roman" w:cs="Times New Roman"/>
        </w:rPr>
      </w:pPr>
    </w:p>
    <w:sectPr w:rsidR="00057EAE" w:rsidRPr="00057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701E0"/>
    <w:multiLevelType w:val="hybridMultilevel"/>
    <w:tmpl w:val="5EB6E4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3"/>
    <w:rsid w:val="00057EAE"/>
    <w:rsid w:val="00110C3B"/>
    <w:rsid w:val="005D2400"/>
    <w:rsid w:val="006A78C8"/>
    <w:rsid w:val="00B12AEB"/>
    <w:rsid w:val="00B25B93"/>
    <w:rsid w:val="00DF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6EC1"/>
  <w15:chartTrackingRefBased/>
  <w15:docId w15:val="{44B5AA6A-78C1-4CA9-A6F3-08099E1A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57EA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12AEB"/>
    <w:pPr>
      <w:ind w:left="720"/>
      <w:contextualSpacing/>
    </w:pPr>
  </w:style>
  <w:style w:type="character" w:styleId="Kpr">
    <w:name w:val="Hyperlink"/>
    <w:basedOn w:val="VarsaylanParagrafYazTipi"/>
    <w:uiPriority w:val="99"/>
    <w:unhideWhenUsed/>
    <w:rsid w:val="00110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a.bagbanci@avrasya.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Yusuf Altuntaş</cp:lastModifiedBy>
  <cp:revision>7</cp:revision>
  <dcterms:created xsi:type="dcterms:W3CDTF">2021-04-06T11:54:00Z</dcterms:created>
  <dcterms:modified xsi:type="dcterms:W3CDTF">2021-04-13T13:24:00Z</dcterms:modified>
</cp:coreProperties>
</file>